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SECCI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1 - RESPONSABILIDAD CIVIL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</w:pPr>
      <w:r>
        <w:rPr>
          <w:rtl w:val="0"/>
          <w:lang w:val="es-ES_tradnl"/>
        </w:rPr>
        <w:t>Por violaci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privacidad frente a terceros (en relaci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 datos de car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cter personal</w:t>
      </w: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</w:pPr>
      <w:r>
        <w:rPr>
          <w:rtl w:val="0"/>
          <w:lang w:val="es-ES_tradnl"/>
        </w:rPr>
        <w:t>Por violaci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privacidad frente a empleados</w:t>
      </w: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</w:pPr>
      <w:r>
        <w:rPr>
          <w:rtl w:val="0"/>
          <w:lang w:val="es-ES_tradnl"/>
        </w:rPr>
        <w:t>Por fallo de seguridad en los sistemas del asegurado</w:t>
      </w: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</w:pPr>
      <w:r>
        <w:rPr>
          <w:rtl w:val="0"/>
          <w:lang w:val="es-ES_tradnl"/>
        </w:rPr>
        <w:t>Por contenidos digitales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SECCI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2 - DA</w:t>
      </w:r>
      <w:r>
        <w:rPr>
          <w:b w:val="1"/>
          <w:bCs w:val="1"/>
          <w:rtl w:val="0"/>
          <w:lang w:val="es-ES_tradnl"/>
        </w:rPr>
        <w:t>Ñ</w:t>
      </w:r>
      <w:r>
        <w:rPr>
          <w:b w:val="1"/>
          <w:bCs w:val="1"/>
          <w:rtl w:val="0"/>
          <w:lang w:val="es-ES_tradnl"/>
        </w:rPr>
        <w:t>OS PROPIOS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numPr>
          <w:ilvl w:val="0"/>
          <w:numId w:val="3"/>
        </w:numPr>
        <w:bidi w:val="0"/>
      </w:pPr>
      <w:r>
        <w:rPr>
          <w:rtl w:val="0"/>
          <w:lang w:val="es-ES_tradnl"/>
        </w:rPr>
        <w:t>Reparaci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n/recuperaci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datos</w:t>
      </w: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</w:pPr>
      <w:r>
        <w:rPr>
          <w:rtl w:val="0"/>
          <w:lang w:val="es-ES_tradnl"/>
        </w:rPr>
        <w:t>Extorsi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cibern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tica (ciberdelincuencia)</w:t>
      </w:r>
    </w:p>
    <w:p>
      <w:pPr>
        <w:pStyle w:val="Cuerpo"/>
        <w:bidi w:val="0"/>
      </w:pPr>
    </w:p>
    <w:p>
      <w:pPr>
        <w:pStyle w:val="Cuerpo"/>
        <w:numPr>
          <w:ilvl w:val="1"/>
          <w:numId w:val="5"/>
        </w:numPr>
        <w:bidi w:val="0"/>
      </w:pPr>
      <w:r>
        <w:rPr>
          <w:rtl w:val="0"/>
          <w:lang w:val="es-ES_tradnl"/>
        </w:rPr>
        <w:t>Amenaza de seguridad cre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ble</w:t>
      </w:r>
    </w:p>
    <w:p>
      <w:pPr>
        <w:pStyle w:val="Cuerpo"/>
        <w:numPr>
          <w:ilvl w:val="1"/>
          <w:numId w:val="5"/>
        </w:numPr>
        <w:bidi w:val="0"/>
      </w:pPr>
      <w:r>
        <w:rPr>
          <w:rtl w:val="0"/>
          <w:lang w:val="es-ES_tradnl"/>
        </w:rPr>
        <w:t>Intenciones de la amenaza</w:t>
      </w:r>
    </w:p>
    <w:p>
      <w:pPr>
        <w:pStyle w:val="Cuerpo"/>
        <w:numPr>
          <w:ilvl w:val="2"/>
          <w:numId w:val="7"/>
        </w:numPr>
        <w:bidi w:val="0"/>
      </w:pPr>
      <w:r>
        <w:rPr>
          <w:rtl w:val="0"/>
          <w:lang w:val="es-ES_tradnl"/>
        </w:rPr>
        <w:t>Impedir el acceso a sistemas</w:t>
      </w:r>
    </w:p>
    <w:p>
      <w:pPr>
        <w:pStyle w:val="Cuerpo"/>
        <w:numPr>
          <w:ilvl w:val="2"/>
          <w:numId w:val="7"/>
        </w:numPr>
        <w:bidi w:val="0"/>
      </w:pPr>
      <w:r>
        <w:rPr>
          <w:rtl w:val="0"/>
          <w:lang w:val="es-ES_tradnl"/>
        </w:rPr>
        <w:t>Introducir y/o propagar virus/malware</w:t>
      </w:r>
    </w:p>
    <w:p>
      <w:pPr>
        <w:pStyle w:val="Cuerpo"/>
        <w:numPr>
          <w:ilvl w:val="2"/>
          <w:numId w:val="7"/>
        </w:numPr>
        <w:bidi w:val="0"/>
      </w:pPr>
      <w:r>
        <w:rPr>
          <w:rtl w:val="0"/>
          <w:lang w:val="es-ES_tradnl"/>
        </w:rPr>
        <w:t>Revelar datos o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bajo custodia del asegurado</w:t>
      </w:r>
    </w:p>
    <w:p>
      <w:pPr>
        <w:pStyle w:val="Cuerpo"/>
        <w:numPr>
          <w:ilvl w:val="2"/>
          <w:numId w:val="7"/>
        </w:numPr>
        <w:bidi w:val="0"/>
      </w:pPr>
      <w:r>
        <w:rPr>
          <w:rtl w:val="0"/>
          <w:lang w:val="es-ES_tradnl"/>
        </w:rPr>
        <w:t>Riesgo reputacional</w:t>
      </w:r>
    </w:p>
    <w:p>
      <w:pPr>
        <w:pStyle w:val="Cuerpo"/>
        <w:bidi w:val="0"/>
      </w:pPr>
    </w:p>
    <w:p>
      <w:pPr>
        <w:pStyle w:val="Cuerpo"/>
        <w:numPr>
          <w:ilvl w:val="1"/>
          <w:numId w:val="5"/>
        </w:numPr>
        <w:bidi w:val="0"/>
      </w:pPr>
      <w:r>
        <w:rPr>
          <w:rtl w:val="0"/>
          <w:lang w:val="es-ES_tradnl"/>
        </w:rPr>
        <w:t>Costes y gastos cubiertos</w:t>
      </w:r>
    </w:p>
    <w:p>
      <w:pPr>
        <w:pStyle w:val="Cuerpo"/>
        <w:numPr>
          <w:ilvl w:val="2"/>
          <w:numId w:val="7"/>
        </w:numPr>
        <w:bidi w:val="0"/>
      </w:pPr>
      <w:r>
        <w:rPr>
          <w:rtl w:val="0"/>
          <w:lang w:val="es-ES_tradnl"/>
        </w:rPr>
        <w:t>Gastos de investigaci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peritaci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(forense)</w:t>
      </w:r>
    </w:p>
    <w:p>
      <w:pPr>
        <w:pStyle w:val="Cuerpo"/>
        <w:numPr>
          <w:ilvl w:val="2"/>
          <w:numId w:val="7"/>
        </w:numPr>
        <w:bidi w:val="0"/>
      </w:pPr>
      <w:r>
        <w:rPr>
          <w:rtl w:val="0"/>
          <w:lang w:val="es-ES_tradnl"/>
        </w:rPr>
        <w:t>Pago del rescate</w:t>
      </w: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</w:pPr>
      <w:r>
        <w:rPr>
          <w:rtl w:val="0"/>
          <w:lang w:val="es-ES_tradnl"/>
        </w:rPr>
        <w:t>P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rdida de beneficios</w:t>
      </w: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</w:pPr>
      <w:r>
        <w:rPr>
          <w:rtl w:val="0"/>
          <w:lang w:val="es-ES_tradnl"/>
        </w:rPr>
        <w:t>Robo de identidad / uso fraudulento de la identidad digital</w:t>
      </w: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</w:pPr>
      <w:r>
        <w:rPr>
          <w:rtl w:val="0"/>
          <w:lang w:val="es-ES_tradnl"/>
        </w:rPr>
        <w:t>Da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reputacional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SECCI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3 - PROCEDIMIENTOS REGULATORIOS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numPr>
          <w:ilvl w:val="0"/>
          <w:numId w:val="8"/>
        </w:numPr>
        <w:bidi w:val="0"/>
      </w:pPr>
      <w:r>
        <w:rPr>
          <w:rtl w:val="0"/>
          <w:lang w:val="es-ES_tradnl"/>
        </w:rPr>
        <w:t>Sanciones y multas</w:t>
      </w: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</w:pPr>
      <w:r>
        <w:rPr>
          <w:rtl w:val="0"/>
          <w:lang w:val="es-ES_tradnl"/>
        </w:rPr>
        <w:t>Gastos de notificaci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por violaci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privacidad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SECCI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4 - GASTOS ASOCIADOS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numPr>
          <w:ilvl w:val="0"/>
          <w:numId w:val="9"/>
        </w:numPr>
        <w:bidi w:val="0"/>
      </w:pPr>
      <w:r>
        <w:rPr>
          <w:rtl w:val="0"/>
          <w:lang w:val="es-ES_tradnl"/>
        </w:rPr>
        <w:t>Gesti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incidentes por violaci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privacidad</w:t>
      </w:r>
    </w:p>
    <w:p>
      <w:pPr>
        <w:pStyle w:val="Cuerpo"/>
        <w:numPr>
          <w:ilvl w:val="0"/>
          <w:numId w:val="2"/>
        </w:numPr>
        <w:bidi w:val="0"/>
      </w:pPr>
      <w:r>
        <w:rPr>
          <w:rtl w:val="0"/>
          <w:lang w:val="es-ES_tradnl"/>
        </w:rPr>
        <w:t>Gesti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crisis</w:t>
      </w:r>
    </w:p>
    <w:p>
      <w:pPr>
        <w:pStyle w:val="Cuerpo"/>
        <w:numPr>
          <w:ilvl w:val="0"/>
          <w:numId w:val="2"/>
        </w:numPr>
        <w:bidi w:val="0"/>
      </w:pPr>
      <w:r>
        <w:rPr>
          <w:rtl w:val="0"/>
          <w:lang w:val="es-ES_tradnl"/>
        </w:rPr>
        <w:t>Protecci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marca</w:t>
      </w:r>
    </w:p>
    <w:p>
      <w:pPr>
        <w:pStyle w:val="Cuerpo"/>
        <w:numPr>
          <w:ilvl w:val="0"/>
          <w:numId w:val="2"/>
        </w:numPr>
        <w:bidi w:val="0"/>
      </w:pPr>
      <w:r>
        <w:rPr>
          <w:rtl w:val="0"/>
          <w:lang w:val="es-ES_tradnl"/>
        </w:rPr>
        <w:t>Gerencia de riesgos</w:t>
      </w:r>
    </w:p>
    <w:p>
      <w:pPr>
        <w:pStyle w:val="Cuerpo"/>
        <w:numPr>
          <w:ilvl w:val="0"/>
          <w:numId w:val="2"/>
        </w:numPr>
        <w:bidi w:val="0"/>
      </w:pPr>
      <w:r>
        <w:rPr>
          <w:rtl w:val="0"/>
          <w:lang w:val="es-ES_tradnl"/>
        </w:rPr>
        <w:t>Rectificaci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>*** Servicio de respuesta a incidentes</w:t>
      </w:r>
    </w:p>
    <w:p>
      <w:pPr>
        <w:pStyle w:val="Cuerpo"/>
        <w:bidi w:val="0"/>
      </w:pPr>
      <w:r>
        <w:rPr>
          <w:rtl w:val="0"/>
          <w:lang w:val="es-ES_tradnl"/>
        </w:rPr>
        <w:tab/>
        <w:t>- Notificaci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>Otras condiciones</w:t>
      </w:r>
    </w:p>
    <w:p>
      <w:pPr>
        <w:pStyle w:val="Cuerpo"/>
        <w:bidi w:val="0"/>
      </w:pPr>
      <w:r>
        <w:rPr>
          <w:rtl w:val="0"/>
          <w:lang w:val="es-ES_tradnl"/>
        </w:rPr>
        <w:tab/>
        <w:t>-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mites de indemnizaci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</w:t>
      </w:r>
    </w:p>
    <w:p>
      <w:pPr>
        <w:pStyle w:val="Cuerpo"/>
        <w:bidi w:val="0"/>
      </w:pPr>
      <w:r>
        <w:rPr>
          <w:rtl w:val="0"/>
          <w:lang w:val="es-ES_tradnl"/>
        </w:rPr>
        <w:tab/>
        <w:t>- Franquicias</w:t>
      </w:r>
    </w:p>
    <w:p>
      <w:pPr>
        <w:pStyle w:val="Cuerpo"/>
        <w:bidi w:val="0"/>
      </w:pPr>
      <w:r>
        <w:rPr>
          <w:rtl w:val="0"/>
          <w:lang w:val="es-ES_tradnl"/>
        </w:rPr>
        <w:tab/>
        <w:t>- Actividades aseguradas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"/>
  </w:abstractNum>
  <w:abstractNum w:abstractNumId="3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Guion"/>
  </w:abstractNum>
  <w:abstractNum w:abstractNumId="5">
    <w:multiLevelType w:val="hybridMultilevel"/>
    <w:styleLink w:val="Guion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Viñeta">
    <w:name w:val="Viñeta"/>
    <w:pPr>
      <w:numPr>
        <w:numId w:val="4"/>
      </w:numPr>
    </w:pPr>
  </w:style>
  <w:style w:type="numbering" w:styleId="Guion">
    <w:name w:val="Guion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